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4952F" w14:textId="77777777" w:rsidR="00EA3F70" w:rsidRPr="004F1C64" w:rsidRDefault="00EA3F70" w:rsidP="00EA3F70">
      <w:pPr>
        <w:rPr>
          <w:rFonts w:ascii="Arial" w:hAnsi="Arial" w:cs="Arial"/>
          <w:b/>
          <w:sz w:val="22"/>
          <w:szCs w:val="22"/>
        </w:rPr>
      </w:pPr>
      <w:r w:rsidRPr="004F1C64">
        <w:rPr>
          <w:rFonts w:ascii="Arial" w:hAnsi="Arial" w:cs="Arial"/>
          <w:b/>
          <w:sz w:val="22"/>
          <w:szCs w:val="22"/>
        </w:rPr>
        <w:t xml:space="preserve">Specific Learning Disability </w:t>
      </w:r>
    </w:p>
    <w:p w14:paraId="156B00D5" w14:textId="77777777" w:rsidR="00F41FB6" w:rsidRDefault="00EA3F70" w:rsidP="00EA3F70">
      <w:pPr>
        <w:rPr>
          <w:rFonts w:ascii="Arial" w:hAnsi="Arial" w:cs="Arial"/>
          <w:sz w:val="22"/>
          <w:szCs w:val="22"/>
        </w:rPr>
      </w:pPr>
      <w:r w:rsidRPr="004F1C64">
        <w:rPr>
          <w:rFonts w:ascii="Arial" w:hAnsi="Arial" w:cs="Arial"/>
          <w:sz w:val="22"/>
          <w:szCs w:val="22"/>
        </w:rPr>
        <w:t xml:space="preserve">Specific learning disability means a disorder in one or more of the basic psychological processes involved in understanding or in using language, spoken or written, that may manifest itself in the imperfect ability to listen, think, speak, read, write, spell, or to do mathematical calculations, including conditions such as perceptual disabilities, brain injury, minimal brain dysfunction, dyslexia, and developmental aphasia. Specific learning disability does not include learning problems that are primarily the result of visual, hearing, or motor disabilities, of intellectual disability, of emotional disturbance, or of environmental, cultural, or economic disadvantage. </w:t>
      </w:r>
    </w:p>
    <w:p w14:paraId="54BC1FFD" w14:textId="2091D37C" w:rsidR="00EA3F70" w:rsidRPr="004F1C64" w:rsidRDefault="00EA3F70" w:rsidP="00EA3F70">
      <w:pPr>
        <w:rPr>
          <w:rFonts w:ascii="Arial" w:hAnsi="Arial" w:cs="Arial"/>
          <w:sz w:val="22"/>
          <w:szCs w:val="22"/>
        </w:rPr>
      </w:pPr>
      <w:r w:rsidRPr="004F1C64">
        <w:rPr>
          <w:rFonts w:ascii="Arial" w:hAnsi="Arial" w:cs="Arial"/>
          <w:sz w:val="22"/>
          <w:szCs w:val="22"/>
        </w:rPr>
        <w:t xml:space="preserve">(34 CFR Sec. 300.8(c)(10)) </w:t>
      </w:r>
    </w:p>
    <w:p w14:paraId="4CD87DA3" w14:textId="77777777" w:rsidR="004F1C64" w:rsidRPr="004F1C64" w:rsidRDefault="004F1C64" w:rsidP="00EA3F70">
      <w:pPr>
        <w:rPr>
          <w:rFonts w:ascii="Arial" w:hAnsi="Arial" w:cs="Arial"/>
          <w:sz w:val="22"/>
          <w:szCs w:val="22"/>
        </w:rPr>
      </w:pPr>
    </w:p>
    <w:p w14:paraId="6E2417D3" w14:textId="652FB42B" w:rsidR="00F41FB6" w:rsidRPr="004F1C64" w:rsidRDefault="00EA3F70" w:rsidP="00EA3F70">
      <w:pPr>
        <w:rPr>
          <w:rFonts w:ascii="Arial" w:hAnsi="Arial" w:cs="Arial"/>
          <w:sz w:val="22"/>
          <w:szCs w:val="22"/>
        </w:rPr>
      </w:pPr>
      <w:r w:rsidRPr="004F1C64">
        <w:rPr>
          <w:rFonts w:ascii="Arial" w:hAnsi="Arial" w:cs="Arial"/>
          <w:sz w:val="22"/>
          <w:szCs w:val="22"/>
        </w:rPr>
        <w:t xml:space="preserve">A SLD is a disability rooted in a neurological processing deficit (e.g., auditory processing, memory, processing speed, phonological processing, visual/perceptual processing, etc.) and results in significant academic underachievement despite sustained, high-quality, scientific, research-based instruction and intervention. SLD may be manifested in the following areas: </w:t>
      </w:r>
    </w:p>
    <w:p w14:paraId="36132FBC" w14:textId="431EEBD1" w:rsidR="00EA3F70" w:rsidRPr="004F1C64" w:rsidRDefault="00EA3F70" w:rsidP="004F1C64">
      <w:pPr>
        <w:ind w:firstLine="720"/>
        <w:rPr>
          <w:rFonts w:ascii="Arial" w:hAnsi="Arial" w:cs="Arial"/>
          <w:sz w:val="22"/>
          <w:szCs w:val="22"/>
        </w:rPr>
      </w:pPr>
      <w:r w:rsidRPr="004F1C64">
        <w:rPr>
          <w:rFonts w:ascii="Arial" w:hAnsi="Arial" w:cs="Arial"/>
          <w:sz w:val="22"/>
          <w:szCs w:val="22"/>
        </w:rPr>
        <w:t xml:space="preserve"> • Basic reading skills</w:t>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Pr="004F1C64">
        <w:rPr>
          <w:rFonts w:ascii="Arial" w:hAnsi="Arial" w:cs="Arial"/>
          <w:sz w:val="22"/>
          <w:szCs w:val="22"/>
        </w:rPr>
        <w:t xml:space="preserve"> • Reading fluency skills </w:t>
      </w:r>
    </w:p>
    <w:p w14:paraId="3DD43A14" w14:textId="49770209" w:rsidR="00EA3F70" w:rsidRPr="004F1C64" w:rsidRDefault="00EA3F70" w:rsidP="004F1C64">
      <w:pPr>
        <w:ind w:firstLine="720"/>
        <w:rPr>
          <w:rFonts w:ascii="Arial" w:hAnsi="Arial" w:cs="Arial"/>
          <w:sz w:val="22"/>
          <w:szCs w:val="22"/>
        </w:rPr>
      </w:pPr>
      <w:r w:rsidRPr="004F1C64">
        <w:rPr>
          <w:rFonts w:ascii="Arial" w:hAnsi="Arial" w:cs="Arial"/>
          <w:sz w:val="22"/>
          <w:szCs w:val="22"/>
        </w:rPr>
        <w:t xml:space="preserve"> • Reading comprehension skills </w:t>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Pr="004F1C64">
        <w:rPr>
          <w:rFonts w:ascii="Arial" w:hAnsi="Arial" w:cs="Arial"/>
          <w:sz w:val="22"/>
          <w:szCs w:val="22"/>
        </w:rPr>
        <w:t xml:space="preserve"> • Written expression </w:t>
      </w:r>
    </w:p>
    <w:p w14:paraId="4B7EF0D7" w14:textId="6EE184F9" w:rsidR="00EA3F70" w:rsidRPr="004F1C64" w:rsidRDefault="00EA3F70" w:rsidP="004F1C64">
      <w:pPr>
        <w:ind w:firstLine="720"/>
        <w:rPr>
          <w:rFonts w:ascii="Arial" w:hAnsi="Arial" w:cs="Arial"/>
          <w:sz w:val="22"/>
          <w:szCs w:val="22"/>
        </w:rPr>
      </w:pPr>
      <w:r w:rsidRPr="004F1C64">
        <w:rPr>
          <w:rFonts w:ascii="Arial" w:hAnsi="Arial" w:cs="Arial"/>
          <w:sz w:val="22"/>
          <w:szCs w:val="22"/>
        </w:rPr>
        <w:t xml:space="preserve"> • Mathematics calculation </w:t>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Pr="004F1C64">
        <w:rPr>
          <w:rFonts w:ascii="Arial" w:hAnsi="Arial" w:cs="Arial"/>
          <w:sz w:val="22"/>
          <w:szCs w:val="22"/>
        </w:rPr>
        <w:t xml:space="preserve"> • Mathematics problem solving </w:t>
      </w:r>
    </w:p>
    <w:p w14:paraId="3AC81D61" w14:textId="630EFFE4" w:rsidR="00EA3F70" w:rsidRPr="004F1C64" w:rsidRDefault="00EA3F70" w:rsidP="004F1C64">
      <w:pPr>
        <w:ind w:firstLine="720"/>
        <w:rPr>
          <w:rFonts w:ascii="Arial" w:hAnsi="Arial" w:cs="Arial"/>
          <w:sz w:val="22"/>
          <w:szCs w:val="22"/>
        </w:rPr>
      </w:pPr>
      <w:r w:rsidRPr="004F1C64">
        <w:rPr>
          <w:rFonts w:ascii="Arial" w:hAnsi="Arial" w:cs="Arial"/>
          <w:sz w:val="22"/>
          <w:szCs w:val="22"/>
        </w:rPr>
        <w:t xml:space="preserve"> • Oral expression </w:t>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004F1C64" w:rsidRPr="004F1C64">
        <w:rPr>
          <w:rFonts w:ascii="Arial" w:hAnsi="Arial" w:cs="Arial"/>
          <w:sz w:val="22"/>
          <w:szCs w:val="22"/>
        </w:rPr>
        <w:tab/>
      </w:r>
      <w:r w:rsidRPr="004F1C64">
        <w:rPr>
          <w:rFonts w:ascii="Arial" w:hAnsi="Arial" w:cs="Arial"/>
          <w:sz w:val="22"/>
          <w:szCs w:val="22"/>
        </w:rPr>
        <w:t xml:space="preserve"> • Listening comprehension </w:t>
      </w:r>
    </w:p>
    <w:p w14:paraId="517BBD65" w14:textId="77777777" w:rsidR="004F1C64" w:rsidRPr="004F1C64" w:rsidRDefault="004F1C64" w:rsidP="00EA3F70">
      <w:pPr>
        <w:rPr>
          <w:rFonts w:ascii="Arial" w:hAnsi="Arial" w:cs="Arial"/>
          <w:sz w:val="22"/>
          <w:szCs w:val="22"/>
        </w:rPr>
      </w:pPr>
    </w:p>
    <w:p w14:paraId="28E0714E" w14:textId="77777777" w:rsidR="007E7A74" w:rsidRPr="004F1C64" w:rsidRDefault="00EA3F70" w:rsidP="007E7A74">
      <w:pPr>
        <w:jc w:val="center"/>
        <w:rPr>
          <w:rFonts w:ascii="Arial" w:hAnsi="Arial" w:cs="Arial"/>
          <w:b/>
          <w:sz w:val="22"/>
          <w:szCs w:val="22"/>
        </w:rPr>
      </w:pPr>
      <w:r w:rsidRPr="004F1C64">
        <w:rPr>
          <w:rFonts w:ascii="Arial" w:hAnsi="Arial" w:cs="Arial"/>
          <w:b/>
          <w:sz w:val="22"/>
          <w:szCs w:val="22"/>
        </w:rPr>
        <w:t>Dual Discrepancy Model</w:t>
      </w:r>
    </w:p>
    <w:p w14:paraId="68E86D2A" w14:textId="25BAFA92" w:rsidR="00EA3F70" w:rsidRDefault="00EA3F70" w:rsidP="007E7A74">
      <w:pPr>
        <w:jc w:val="center"/>
        <w:rPr>
          <w:rFonts w:ascii="Arial" w:hAnsi="Arial" w:cs="Arial"/>
          <w:sz w:val="22"/>
          <w:szCs w:val="22"/>
        </w:rPr>
      </w:pPr>
      <w:r w:rsidRPr="004F1C64">
        <w:rPr>
          <w:rFonts w:ascii="Arial" w:hAnsi="Arial" w:cs="Arial"/>
          <w:b/>
          <w:sz w:val="22"/>
          <w:szCs w:val="22"/>
        </w:rPr>
        <w:t xml:space="preserve"> (</w:t>
      </w:r>
      <w:r w:rsidRPr="004F1C64">
        <w:rPr>
          <w:rFonts w:ascii="Arial" w:hAnsi="Arial" w:cs="Arial"/>
          <w:sz w:val="22"/>
          <w:szCs w:val="22"/>
        </w:rPr>
        <w:t>Required for grades K through 3)</w:t>
      </w:r>
    </w:p>
    <w:p w14:paraId="112B7535" w14:textId="58D4E08F" w:rsidR="00F41FB6" w:rsidRDefault="00F41FB6" w:rsidP="007E7A74">
      <w:pPr>
        <w:jc w:val="center"/>
        <w:rPr>
          <w:rFonts w:ascii="Arial" w:hAnsi="Arial" w:cs="Arial"/>
          <w:sz w:val="22"/>
          <w:szCs w:val="22"/>
        </w:rPr>
      </w:pPr>
      <w:r>
        <w:rPr>
          <w:rFonts w:ascii="Arial" w:hAnsi="Arial" w:cs="Arial"/>
          <w:sz w:val="22"/>
          <w:szCs w:val="22"/>
        </w:rPr>
        <w:t>(Optional for grades 4-12)</w:t>
      </w:r>
    </w:p>
    <w:p w14:paraId="3933A038" w14:textId="77777777" w:rsidR="00071524" w:rsidRPr="004F1C64" w:rsidRDefault="00071524" w:rsidP="007E7A74">
      <w:pPr>
        <w:jc w:val="center"/>
        <w:rPr>
          <w:rFonts w:ascii="Arial" w:hAnsi="Arial" w:cs="Arial"/>
          <w:sz w:val="22"/>
          <w:szCs w:val="22"/>
        </w:rPr>
      </w:pPr>
    </w:p>
    <w:p w14:paraId="473BDCD1" w14:textId="4E2AE189" w:rsidR="003C2D02" w:rsidRPr="003C2D02" w:rsidRDefault="003C2D02" w:rsidP="00EA3F70">
      <w:pPr>
        <w:rPr>
          <w:rFonts w:ascii="Arial" w:hAnsi="Arial" w:cs="Arial"/>
          <w:b/>
          <w:sz w:val="22"/>
          <w:szCs w:val="22"/>
        </w:rPr>
      </w:pPr>
      <w:r w:rsidRPr="003C2D02">
        <w:rPr>
          <w:rFonts w:ascii="Arial" w:hAnsi="Arial" w:cs="Arial"/>
          <w:b/>
          <w:sz w:val="22"/>
          <w:szCs w:val="22"/>
        </w:rPr>
        <w:t>Eligibility Determination</w:t>
      </w:r>
    </w:p>
    <w:p w14:paraId="37B0C61D" w14:textId="6CA313CF" w:rsidR="00EA3F70" w:rsidRPr="004F1C64" w:rsidRDefault="00EA3F70" w:rsidP="00EA3F70">
      <w:pPr>
        <w:rPr>
          <w:rFonts w:ascii="Arial" w:hAnsi="Arial" w:cs="Arial"/>
          <w:sz w:val="22"/>
          <w:szCs w:val="22"/>
        </w:rPr>
      </w:pPr>
      <w:r w:rsidRPr="004F1C64">
        <w:rPr>
          <w:rFonts w:ascii="Arial" w:hAnsi="Arial" w:cs="Arial"/>
          <w:sz w:val="22"/>
          <w:szCs w:val="22"/>
        </w:rPr>
        <w:t>When considering whether a child qualifies under the eligibility category of SLD using the dual discrepancy model, there are two factors that must be met</w:t>
      </w:r>
      <w:r w:rsidR="004F1C64" w:rsidRPr="004F1C64">
        <w:rPr>
          <w:rFonts w:ascii="Arial" w:hAnsi="Arial" w:cs="Arial"/>
          <w:sz w:val="22"/>
          <w:szCs w:val="22"/>
        </w:rPr>
        <w:t xml:space="preserve"> in addition to rule out factors discussed in TEAM (Dec. 2017):</w:t>
      </w:r>
      <w:r w:rsidRPr="004F1C64">
        <w:rPr>
          <w:rFonts w:ascii="Arial" w:hAnsi="Arial" w:cs="Arial"/>
          <w:sz w:val="22"/>
          <w:szCs w:val="22"/>
        </w:rPr>
        <w:t xml:space="preserve"> </w:t>
      </w:r>
    </w:p>
    <w:p w14:paraId="18B6BF79" w14:textId="77777777" w:rsidR="005F1B0E" w:rsidRPr="004F1C64" w:rsidRDefault="00EA3F70" w:rsidP="005F1B0E">
      <w:pPr>
        <w:rPr>
          <w:rFonts w:ascii="Arial" w:hAnsi="Arial" w:cs="Arial"/>
          <w:b/>
          <w:sz w:val="22"/>
          <w:szCs w:val="22"/>
        </w:rPr>
      </w:pPr>
      <w:r w:rsidRPr="004F1C64">
        <w:rPr>
          <w:rFonts w:ascii="Arial" w:hAnsi="Arial" w:cs="Arial"/>
          <w:b/>
          <w:sz w:val="22"/>
          <w:szCs w:val="22"/>
        </w:rPr>
        <w:t>Factor 1 Level of Achievement</w:t>
      </w:r>
    </w:p>
    <w:p w14:paraId="66DC9FD3" w14:textId="2EFF719F" w:rsidR="00D84402" w:rsidRPr="004F1C64" w:rsidRDefault="00D84402" w:rsidP="005F1B0E">
      <w:pPr>
        <w:pStyle w:val="ListParagraph"/>
        <w:numPr>
          <w:ilvl w:val="0"/>
          <w:numId w:val="5"/>
        </w:numPr>
        <w:rPr>
          <w:rFonts w:ascii="Arial" w:hAnsi="Arial" w:cs="Arial"/>
          <w:sz w:val="22"/>
          <w:szCs w:val="22"/>
        </w:rPr>
      </w:pPr>
      <w:r w:rsidRPr="004F1C64">
        <w:rPr>
          <w:rFonts w:ascii="Arial" w:hAnsi="Arial" w:cs="Arial"/>
          <w:sz w:val="22"/>
          <w:szCs w:val="22"/>
        </w:rPr>
        <w:t>Level of Achievement is consistent with at least one specified SLD area and falling at least 1.5 standard deviations (at/or below the 6th percentile) below same age/grade peers using local or national normative data.</w:t>
      </w:r>
    </w:p>
    <w:p w14:paraId="5A19C3E2" w14:textId="77777777" w:rsidR="005F1B0E" w:rsidRPr="004F1C64" w:rsidRDefault="00EA3F70" w:rsidP="005F1B0E">
      <w:pPr>
        <w:rPr>
          <w:rFonts w:ascii="Arial" w:hAnsi="Arial" w:cs="Arial"/>
          <w:sz w:val="22"/>
          <w:szCs w:val="22"/>
        </w:rPr>
      </w:pPr>
      <w:r w:rsidRPr="004F1C64">
        <w:rPr>
          <w:rFonts w:ascii="Arial" w:hAnsi="Arial" w:cs="Arial"/>
          <w:b/>
          <w:sz w:val="22"/>
          <w:szCs w:val="22"/>
        </w:rPr>
        <w:t>Factor 2a</w:t>
      </w:r>
      <w:r w:rsidRPr="004F1C64">
        <w:rPr>
          <w:rFonts w:ascii="Arial" w:hAnsi="Arial" w:cs="Arial"/>
          <w:sz w:val="22"/>
          <w:szCs w:val="22"/>
        </w:rPr>
        <w:t xml:space="preserve">: </w:t>
      </w:r>
      <w:r w:rsidRPr="004F1C64">
        <w:rPr>
          <w:rFonts w:ascii="Arial" w:hAnsi="Arial" w:cs="Arial"/>
          <w:b/>
          <w:sz w:val="22"/>
          <w:szCs w:val="22"/>
        </w:rPr>
        <w:t>Rate of Improvement (Growth)</w:t>
      </w:r>
      <w:r w:rsidRPr="004F1C64">
        <w:rPr>
          <w:rFonts w:ascii="Arial" w:hAnsi="Arial" w:cs="Arial"/>
          <w:sz w:val="22"/>
          <w:szCs w:val="22"/>
        </w:rPr>
        <w:t xml:space="preserve"> </w:t>
      </w:r>
    </w:p>
    <w:p w14:paraId="23791061" w14:textId="094C95C1" w:rsidR="005F1B0E" w:rsidRPr="004F1C64" w:rsidRDefault="005F1B0E" w:rsidP="005F1B0E">
      <w:pPr>
        <w:pStyle w:val="ListParagraph"/>
        <w:numPr>
          <w:ilvl w:val="0"/>
          <w:numId w:val="5"/>
        </w:numPr>
        <w:rPr>
          <w:rFonts w:ascii="Arial" w:hAnsi="Arial" w:cs="Arial"/>
          <w:sz w:val="22"/>
          <w:szCs w:val="22"/>
        </w:rPr>
      </w:pPr>
      <w:r w:rsidRPr="004F1C64">
        <w:rPr>
          <w:rFonts w:ascii="Arial" w:hAnsi="Arial" w:cs="Arial"/>
          <w:sz w:val="22"/>
          <w:szCs w:val="22"/>
        </w:rPr>
        <w:t>Insufficient improvement (growth) based on the progress-monitoring assessments falling 1.5 standard deviations below same grade peers and/or</w:t>
      </w:r>
    </w:p>
    <w:p w14:paraId="209EFAD7" w14:textId="77777777" w:rsidR="005F1B0E" w:rsidRPr="004F1C64" w:rsidRDefault="005F1B0E" w:rsidP="005F1B0E">
      <w:pPr>
        <w:rPr>
          <w:rFonts w:ascii="Arial" w:hAnsi="Arial" w:cs="Arial"/>
          <w:sz w:val="22"/>
          <w:szCs w:val="22"/>
        </w:rPr>
      </w:pPr>
      <w:r w:rsidRPr="004F1C64">
        <w:rPr>
          <w:rFonts w:ascii="Arial" w:hAnsi="Arial" w:cs="Arial"/>
          <w:b/>
          <w:sz w:val="22"/>
          <w:szCs w:val="22"/>
        </w:rPr>
        <w:t>Factor 2b: Patterns of Strengths and Weaknesses</w:t>
      </w:r>
      <w:r w:rsidRPr="004F1C64">
        <w:rPr>
          <w:rFonts w:ascii="Arial" w:hAnsi="Arial" w:cs="Arial"/>
          <w:sz w:val="22"/>
          <w:szCs w:val="22"/>
        </w:rPr>
        <w:t xml:space="preserve">  </w:t>
      </w:r>
    </w:p>
    <w:p w14:paraId="5DDDE227" w14:textId="2AB5EF02" w:rsidR="00A31D37" w:rsidRPr="004F1C64" w:rsidRDefault="005F1B0E" w:rsidP="005F1B0E">
      <w:pPr>
        <w:pStyle w:val="ListParagraph"/>
        <w:numPr>
          <w:ilvl w:val="0"/>
          <w:numId w:val="5"/>
        </w:numPr>
        <w:rPr>
          <w:rFonts w:ascii="Arial" w:hAnsi="Arial" w:cs="Arial"/>
          <w:sz w:val="22"/>
          <w:szCs w:val="22"/>
        </w:rPr>
      </w:pPr>
      <w:r w:rsidRPr="004F1C64">
        <w:rPr>
          <w:rFonts w:ascii="Arial" w:hAnsi="Arial" w:cs="Arial"/>
          <w:sz w:val="22"/>
          <w:szCs w:val="22"/>
        </w:rPr>
        <w:t>A consistent p</w:t>
      </w:r>
      <w:r w:rsidR="00A31D37" w:rsidRPr="004F1C64">
        <w:rPr>
          <w:rFonts w:ascii="Arial" w:hAnsi="Arial" w:cs="Arial"/>
          <w:sz w:val="22"/>
          <w:szCs w:val="22"/>
          <w:shd w:val="clear" w:color="auto" w:fill="FFFFFF"/>
        </w:rPr>
        <w:t>attern</w:t>
      </w:r>
      <w:r w:rsidRPr="004F1C64">
        <w:rPr>
          <w:rFonts w:ascii="Arial" w:hAnsi="Arial" w:cs="Arial"/>
          <w:sz w:val="22"/>
          <w:szCs w:val="22"/>
          <w:shd w:val="clear" w:color="auto" w:fill="FFFFFF"/>
        </w:rPr>
        <w:t xml:space="preserve"> </w:t>
      </w:r>
      <w:r w:rsidR="00A31D37" w:rsidRPr="004F1C64">
        <w:rPr>
          <w:rFonts w:ascii="Arial" w:hAnsi="Arial" w:cs="Arial"/>
          <w:sz w:val="22"/>
          <w:szCs w:val="22"/>
          <w:shd w:val="clear" w:color="auto" w:fill="FFFFFF"/>
        </w:rPr>
        <w:t xml:space="preserve">of </w:t>
      </w:r>
      <w:r w:rsidRPr="004F1C64">
        <w:rPr>
          <w:rFonts w:ascii="Arial" w:hAnsi="Arial" w:cs="Arial"/>
          <w:sz w:val="22"/>
          <w:szCs w:val="22"/>
          <w:shd w:val="clear" w:color="auto" w:fill="FFFFFF"/>
        </w:rPr>
        <w:t>s</w:t>
      </w:r>
      <w:r w:rsidR="00A31D37" w:rsidRPr="004F1C64">
        <w:rPr>
          <w:rFonts w:ascii="Arial" w:hAnsi="Arial" w:cs="Arial"/>
          <w:sz w:val="22"/>
          <w:szCs w:val="22"/>
          <w:shd w:val="clear" w:color="auto" w:fill="FFFFFF"/>
        </w:rPr>
        <w:t xml:space="preserve">trengths and </w:t>
      </w:r>
      <w:r w:rsidRPr="004F1C64">
        <w:rPr>
          <w:rFonts w:ascii="Arial" w:hAnsi="Arial" w:cs="Arial"/>
          <w:sz w:val="22"/>
          <w:szCs w:val="22"/>
          <w:shd w:val="clear" w:color="auto" w:fill="FFFFFF"/>
        </w:rPr>
        <w:t>w</w:t>
      </w:r>
      <w:r w:rsidR="00A31D37" w:rsidRPr="004F1C64">
        <w:rPr>
          <w:rFonts w:ascii="Arial" w:hAnsi="Arial" w:cs="Arial"/>
          <w:sz w:val="22"/>
          <w:szCs w:val="22"/>
          <w:shd w:val="clear" w:color="auto" w:fill="FFFFFF"/>
        </w:rPr>
        <w:t>eaknesses identified in performance, achievement, and/or cognitive abilities</w:t>
      </w:r>
      <w:r w:rsidR="00A31D37" w:rsidRPr="004F1C64">
        <w:rPr>
          <w:rFonts w:ascii="Arial" w:hAnsi="Arial" w:cs="Arial"/>
          <w:sz w:val="22"/>
          <w:szCs w:val="22"/>
        </w:rPr>
        <w:t> </w:t>
      </w:r>
      <w:r w:rsidRPr="004F1C64">
        <w:rPr>
          <w:rFonts w:ascii="Arial" w:hAnsi="Arial" w:cs="Arial"/>
          <w:sz w:val="22"/>
          <w:szCs w:val="22"/>
        </w:rPr>
        <w:t>related to age or State-approved grade level standards.</w:t>
      </w:r>
      <w:r w:rsidR="00A31D37" w:rsidRPr="004F1C64">
        <w:rPr>
          <w:rFonts w:ascii="Arial" w:hAnsi="Arial" w:cs="Arial"/>
          <w:sz w:val="22"/>
          <w:szCs w:val="22"/>
        </w:rPr>
        <w:t> </w:t>
      </w:r>
    </w:p>
    <w:p w14:paraId="4B6F7B50" w14:textId="0EDA8A8D" w:rsidR="00F83226" w:rsidRPr="004F1C64" w:rsidRDefault="00F83226" w:rsidP="00EA3F70">
      <w:pPr>
        <w:rPr>
          <w:rFonts w:ascii="Arial" w:hAnsi="Arial" w:cs="Arial"/>
          <w:sz w:val="22"/>
          <w:szCs w:val="22"/>
        </w:rPr>
      </w:pPr>
    </w:p>
    <w:p w14:paraId="7101F892" w14:textId="545D8906" w:rsidR="00F83226" w:rsidRPr="004F1C64" w:rsidRDefault="00C1012C" w:rsidP="00EA3F70">
      <w:pPr>
        <w:rPr>
          <w:rFonts w:ascii="Arial" w:hAnsi="Arial" w:cs="Arial"/>
          <w:sz w:val="22"/>
          <w:szCs w:val="22"/>
        </w:rPr>
      </w:pPr>
      <w:r w:rsidRPr="004F1C64">
        <w:rPr>
          <w:rFonts w:ascii="Arial" w:hAnsi="Arial" w:cs="Arial"/>
          <w:sz w:val="22"/>
          <w:szCs w:val="22"/>
        </w:rPr>
        <w:t xml:space="preserve">The </w:t>
      </w:r>
      <w:r w:rsidR="00F83226" w:rsidRPr="004F1C64">
        <w:rPr>
          <w:rFonts w:ascii="Arial" w:hAnsi="Arial" w:cs="Arial"/>
          <w:sz w:val="22"/>
          <w:szCs w:val="22"/>
        </w:rPr>
        <w:t>New Mexico TEAM (DEC. 2017) guidelines were followed for this current assessment.</w:t>
      </w:r>
      <w:r w:rsidR="00BD560B" w:rsidRPr="004F1C64">
        <w:rPr>
          <w:rFonts w:ascii="Arial" w:hAnsi="Arial" w:cs="Arial"/>
          <w:sz w:val="22"/>
          <w:szCs w:val="22"/>
        </w:rPr>
        <w:t xml:space="preserve"> Based on current assessments and data</w:t>
      </w:r>
      <w:r w:rsidR="00FB2A72" w:rsidRPr="004F1C64">
        <w:rPr>
          <w:rFonts w:ascii="Arial" w:hAnsi="Arial" w:cs="Arial"/>
          <w:sz w:val="22"/>
          <w:szCs w:val="22"/>
        </w:rPr>
        <w:t xml:space="preserve"> from multiple sources:</w:t>
      </w:r>
      <w:r w:rsidR="00F83226" w:rsidRPr="004F1C64">
        <w:rPr>
          <w:rFonts w:ascii="Arial" w:hAnsi="Arial" w:cs="Arial"/>
          <w:sz w:val="22"/>
          <w:szCs w:val="22"/>
        </w:rPr>
        <w:t xml:space="preserve"> </w:t>
      </w:r>
    </w:p>
    <w:p w14:paraId="7A0D99A0" w14:textId="1C8BB9C9" w:rsidR="00BD560B" w:rsidRPr="004F1C64" w:rsidRDefault="00BD560B" w:rsidP="00FB2A72">
      <w:pPr>
        <w:pStyle w:val="ListParagraph"/>
        <w:numPr>
          <w:ilvl w:val="0"/>
          <w:numId w:val="1"/>
        </w:numPr>
        <w:rPr>
          <w:rFonts w:ascii="Arial" w:hAnsi="Arial" w:cs="Arial"/>
          <w:sz w:val="22"/>
          <w:szCs w:val="22"/>
        </w:rPr>
      </w:pPr>
      <w:r w:rsidRPr="004F1C64">
        <w:rPr>
          <w:rFonts w:ascii="Arial" w:hAnsi="Arial" w:cs="Arial"/>
          <w:sz w:val="22"/>
          <w:szCs w:val="22"/>
        </w:rPr>
        <w:t xml:space="preserve">The child </w:t>
      </w:r>
      <w:bookmarkStart w:id="0" w:name="_GoBack"/>
      <w:r w:rsidRPr="004F1C64">
        <w:rPr>
          <w:rFonts w:ascii="Arial" w:hAnsi="Arial" w:cs="Arial"/>
          <w:sz w:val="22"/>
          <w:szCs w:val="22"/>
        </w:rPr>
        <w:fldChar w:fldCharType="begin">
          <w:ffData>
            <w:name w:val="Dropdown2"/>
            <w:enabled/>
            <w:calcOnExit w:val="0"/>
            <w:ddList>
              <w:listEntry w:val="does"/>
              <w:listEntry w:val="does not"/>
            </w:ddList>
          </w:ffData>
        </w:fldChar>
      </w:r>
      <w:bookmarkStart w:id="1" w:name="Dropdown2"/>
      <w:r w:rsidRPr="004F1C64">
        <w:rPr>
          <w:rFonts w:ascii="Arial" w:hAnsi="Arial" w:cs="Arial"/>
          <w:sz w:val="22"/>
          <w:szCs w:val="22"/>
        </w:rPr>
        <w:instrText xml:space="preserve"> FORMDROPDOWN </w:instrText>
      </w:r>
      <w:r w:rsidR="003C2D02">
        <w:rPr>
          <w:rFonts w:ascii="Arial" w:hAnsi="Arial" w:cs="Arial"/>
          <w:sz w:val="22"/>
          <w:szCs w:val="22"/>
        </w:rPr>
      </w:r>
      <w:r w:rsidR="003C2D02">
        <w:rPr>
          <w:rFonts w:ascii="Arial" w:hAnsi="Arial" w:cs="Arial"/>
          <w:sz w:val="22"/>
          <w:szCs w:val="22"/>
        </w:rPr>
        <w:fldChar w:fldCharType="separate"/>
      </w:r>
      <w:r w:rsidRPr="004F1C64">
        <w:rPr>
          <w:rFonts w:ascii="Arial" w:hAnsi="Arial" w:cs="Arial"/>
          <w:sz w:val="22"/>
          <w:szCs w:val="22"/>
        </w:rPr>
        <w:fldChar w:fldCharType="end"/>
      </w:r>
      <w:bookmarkEnd w:id="1"/>
      <w:bookmarkEnd w:id="0"/>
      <w:r w:rsidRPr="004F1C64">
        <w:rPr>
          <w:rFonts w:ascii="Arial" w:hAnsi="Arial" w:cs="Arial"/>
          <w:sz w:val="22"/>
          <w:szCs w:val="22"/>
        </w:rPr>
        <w:t xml:space="preserve"> demonstrates significant academic underachievement that is documented and supported by a pattern of strengths and weaknesses in performance and/or achievement in the </w:t>
      </w:r>
      <w:r w:rsidR="00FB2A72" w:rsidRPr="004F1C64">
        <w:rPr>
          <w:rFonts w:ascii="Arial" w:hAnsi="Arial" w:cs="Arial"/>
          <w:sz w:val="22"/>
          <w:szCs w:val="22"/>
        </w:rPr>
        <w:fldChar w:fldCharType="begin">
          <w:ffData>
            <w:name w:val="Dropdown5"/>
            <w:enabled/>
            <w:calcOnExit w:val="0"/>
            <w:ddList>
              <w:listEntry w:val="area"/>
              <w:listEntry w:val="areas"/>
            </w:ddList>
          </w:ffData>
        </w:fldChar>
      </w:r>
      <w:bookmarkStart w:id="2" w:name="Dropdown5"/>
      <w:r w:rsidR="00FB2A72" w:rsidRPr="004F1C64">
        <w:rPr>
          <w:rFonts w:ascii="Arial" w:hAnsi="Arial" w:cs="Arial"/>
          <w:sz w:val="22"/>
          <w:szCs w:val="22"/>
        </w:rPr>
        <w:instrText xml:space="preserve"> FORMDROPDOWN </w:instrText>
      </w:r>
      <w:r w:rsidR="003C2D02">
        <w:rPr>
          <w:rFonts w:ascii="Arial" w:hAnsi="Arial" w:cs="Arial"/>
          <w:sz w:val="22"/>
          <w:szCs w:val="22"/>
        </w:rPr>
      </w:r>
      <w:r w:rsidR="003C2D02">
        <w:rPr>
          <w:rFonts w:ascii="Arial" w:hAnsi="Arial" w:cs="Arial"/>
          <w:sz w:val="22"/>
          <w:szCs w:val="22"/>
        </w:rPr>
        <w:fldChar w:fldCharType="separate"/>
      </w:r>
      <w:r w:rsidR="00FB2A72" w:rsidRPr="004F1C64">
        <w:rPr>
          <w:rFonts w:ascii="Arial" w:hAnsi="Arial" w:cs="Arial"/>
          <w:sz w:val="22"/>
          <w:szCs w:val="22"/>
        </w:rPr>
        <w:fldChar w:fldCharType="end"/>
      </w:r>
      <w:bookmarkEnd w:id="2"/>
      <w:r w:rsidRPr="004F1C64">
        <w:rPr>
          <w:rFonts w:ascii="Arial" w:hAnsi="Arial" w:cs="Arial"/>
          <w:sz w:val="22"/>
          <w:szCs w:val="22"/>
        </w:rPr>
        <w:t xml:space="preserve"> of </w:t>
      </w:r>
      <w:r w:rsidRPr="004F1C64">
        <w:rPr>
          <w:rFonts w:ascii="Arial" w:hAnsi="Arial" w:cs="Arial"/>
          <w:sz w:val="22"/>
          <w:szCs w:val="22"/>
        </w:rPr>
        <w:fldChar w:fldCharType="begin">
          <w:ffData>
            <w:name w:val="Text5"/>
            <w:enabled/>
            <w:calcOnExit w:val="0"/>
            <w:textInput/>
          </w:ffData>
        </w:fldChar>
      </w:r>
      <w:bookmarkStart w:id="3" w:name="Text5"/>
      <w:r w:rsidRPr="004F1C64">
        <w:rPr>
          <w:rFonts w:ascii="Arial" w:hAnsi="Arial" w:cs="Arial"/>
          <w:sz w:val="22"/>
          <w:szCs w:val="22"/>
        </w:rPr>
        <w:instrText xml:space="preserve"> FORMTEXT </w:instrText>
      </w:r>
      <w:r w:rsidRPr="004F1C64">
        <w:rPr>
          <w:rFonts w:ascii="Arial" w:hAnsi="Arial" w:cs="Arial"/>
          <w:sz w:val="22"/>
          <w:szCs w:val="22"/>
        </w:rPr>
      </w:r>
      <w:r w:rsidRPr="004F1C64">
        <w:rPr>
          <w:rFonts w:ascii="Arial" w:hAnsi="Arial" w:cs="Arial"/>
          <w:sz w:val="22"/>
          <w:szCs w:val="22"/>
        </w:rPr>
        <w:fldChar w:fldCharType="separate"/>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sz w:val="22"/>
          <w:szCs w:val="22"/>
        </w:rPr>
        <w:fldChar w:fldCharType="end"/>
      </w:r>
      <w:bookmarkEnd w:id="3"/>
      <w:r w:rsidRPr="004F1C64">
        <w:rPr>
          <w:rFonts w:ascii="Arial" w:hAnsi="Arial" w:cs="Arial"/>
          <w:sz w:val="22"/>
          <w:szCs w:val="22"/>
        </w:rPr>
        <w:t>.</w:t>
      </w:r>
      <w:r w:rsidR="00FB2A72" w:rsidRPr="004F1C64">
        <w:rPr>
          <w:rFonts w:ascii="Arial" w:hAnsi="Arial" w:cs="Arial"/>
          <w:sz w:val="22"/>
          <w:szCs w:val="22"/>
        </w:rPr>
        <w:t xml:space="preserve"> </w:t>
      </w:r>
      <w:r w:rsidRPr="004F1C64">
        <w:rPr>
          <w:rFonts w:ascii="Arial" w:hAnsi="Arial" w:cs="Arial"/>
          <w:sz w:val="22"/>
          <w:szCs w:val="22"/>
        </w:rPr>
        <w:t>Underachievement persists despite sustained, high-quality, scientific, research-based instruction and intervention.</w:t>
      </w:r>
    </w:p>
    <w:p w14:paraId="1F44A4EB" w14:textId="53BAD2CD" w:rsidR="00BD560B" w:rsidRPr="004F1C64" w:rsidRDefault="00BD560B" w:rsidP="00FB2A72">
      <w:pPr>
        <w:pStyle w:val="ListParagraph"/>
        <w:numPr>
          <w:ilvl w:val="0"/>
          <w:numId w:val="1"/>
        </w:numPr>
        <w:rPr>
          <w:rFonts w:ascii="Arial" w:hAnsi="Arial" w:cs="Arial"/>
          <w:sz w:val="22"/>
          <w:szCs w:val="22"/>
        </w:rPr>
      </w:pPr>
      <w:r w:rsidRPr="004F1C64">
        <w:rPr>
          <w:rFonts w:ascii="Arial" w:hAnsi="Arial" w:cs="Arial"/>
          <w:sz w:val="22"/>
          <w:szCs w:val="22"/>
        </w:rPr>
        <w:t xml:space="preserve">There </w:t>
      </w:r>
      <w:r w:rsidRPr="004F1C64">
        <w:rPr>
          <w:rFonts w:ascii="Arial" w:hAnsi="Arial" w:cs="Arial"/>
          <w:sz w:val="22"/>
          <w:szCs w:val="22"/>
        </w:rPr>
        <w:fldChar w:fldCharType="begin">
          <w:ffData>
            <w:name w:val="Dropdown3"/>
            <w:enabled/>
            <w:calcOnExit w:val="0"/>
            <w:ddList>
              <w:listEntry w:val="is"/>
              <w:listEntry w:val="is not"/>
            </w:ddList>
          </w:ffData>
        </w:fldChar>
      </w:r>
      <w:bookmarkStart w:id="4" w:name="Dropdown3"/>
      <w:r w:rsidRPr="004F1C64">
        <w:rPr>
          <w:rFonts w:ascii="Arial" w:hAnsi="Arial" w:cs="Arial"/>
          <w:sz w:val="22"/>
          <w:szCs w:val="22"/>
        </w:rPr>
        <w:instrText xml:space="preserve"> FORMDROPDOWN </w:instrText>
      </w:r>
      <w:r w:rsidR="003C2D02">
        <w:rPr>
          <w:rFonts w:ascii="Arial" w:hAnsi="Arial" w:cs="Arial"/>
          <w:sz w:val="22"/>
          <w:szCs w:val="22"/>
        </w:rPr>
      </w:r>
      <w:r w:rsidR="003C2D02">
        <w:rPr>
          <w:rFonts w:ascii="Arial" w:hAnsi="Arial" w:cs="Arial"/>
          <w:sz w:val="22"/>
          <w:szCs w:val="22"/>
        </w:rPr>
        <w:fldChar w:fldCharType="separate"/>
      </w:r>
      <w:r w:rsidRPr="004F1C64">
        <w:rPr>
          <w:rFonts w:ascii="Arial" w:hAnsi="Arial" w:cs="Arial"/>
          <w:sz w:val="22"/>
          <w:szCs w:val="22"/>
        </w:rPr>
        <w:fldChar w:fldCharType="end"/>
      </w:r>
      <w:bookmarkEnd w:id="4"/>
      <w:r w:rsidRPr="004F1C64">
        <w:rPr>
          <w:rFonts w:ascii="Arial" w:hAnsi="Arial" w:cs="Arial"/>
          <w:sz w:val="22"/>
          <w:szCs w:val="22"/>
        </w:rPr>
        <w:t xml:space="preserve"> evidence of basic neurological processing deficit(s).</w:t>
      </w:r>
      <w:r w:rsidR="004F1C64" w:rsidRPr="004F1C64">
        <w:rPr>
          <w:rFonts w:ascii="Arial" w:hAnsi="Arial" w:cs="Arial"/>
          <w:sz w:val="22"/>
          <w:szCs w:val="22"/>
        </w:rPr>
        <w:t xml:space="preserve">  </w:t>
      </w:r>
      <w:r w:rsidRPr="004F1C64">
        <w:rPr>
          <w:rFonts w:ascii="Arial" w:hAnsi="Arial" w:cs="Arial"/>
          <w:sz w:val="22"/>
          <w:szCs w:val="22"/>
        </w:rPr>
        <w:fldChar w:fldCharType="begin">
          <w:ffData>
            <w:name w:val="Text4"/>
            <w:enabled/>
            <w:calcOnExit w:val="0"/>
            <w:textInput/>
          </w:ffData>
        </w:fldChar>
      </w:r>
      <w:bookmarkStart w:id="5" w:name="Text4"/>
      <w:r w:rsidRPr="004F1C64">
        <w:rPr>
          <w:rFonts w:ascii="Arial" w:hAnsi="Arial" w:cs="Arial"/>
          <w:sz w:val="22"/>
          <w:szCs w:val="22"/>
        </w:rPr>
        <w:instrText xml:space="preserve"> FORMTEXT </w:instrText>
      </w:r>
      <w:r w:rsidRPr="004F1C64">
        <w:rPr>
          <w:rFonts w:ascii="Arial" w:hAnsi="Arial" w:cs="Arial"/>
          <w:sz w:val="22"/>
          <w:szCs w:val="22"/>
        </w:rPr>
      </w:r>
      <w:r w:rsidRPr="004F1C64">
        <w:rPr>
          <w:rFonts w:ascii="Arial" w:hAnsi="Arial" w:cs="Arial"/>
          <w:sz w:val="22"/>
          <w:szCs w:val="22"/>
        </w:rPr>
        <w:fldChar w:fldCharType="separate"/>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sz w:val="22"/>
          <w:szCs w:val="22"/>
        </w:rPr>
        <w:fldChar w:fldCharType="end"/>
      </w:r>
      <w:bookmarkEnd w:id="5"/>
    </w:p>
    <w:p w14:paraId="03119203" w14:textId="2CA1A95C" w:rsidR="00BD560B" w:rsidRPr="004F1C64" w:rsidRDefault="00BD560B" w:rsidP="00FB2A72">
      <w:pPr>
        <w:pStyle w:val="ListParagraph"/>
        <w:numPr>
          <w:ilvl w:val="0"/>
          <w:numId w:val="1"/>
        </w:numPr>
        <w:rPr>
          <w:rFonts w:ascii="Arial" w:hAnsi="Arial" w:cs="Arial"/>
          <w:sz w:val="22"/>
          <w:szCs w:val="22"/>
        </w:rPr>
      </w:pPr>
      <w:r w:rsidRPr="004F1C64">
        <w:rPr>
          <w:rFonts w:ascii="Arial" w:hAnsi="Arial" w:cs="Arial"/>
          <w:sz w:val="22"/>
          <w:szCs w:val="22"/>
        </w:rPr>
        <w:t xml:space="preserve">The child’s challenges </w:t>
      </w:r>
      <w:r w:rsidRPr="004F1C64">
        <w:rPr>
          <w:rFonts w:ascii="Arial" w:hAnsi="Arial" w:cs="Arial"/>
          <w:sz w:val="22"/>
          <w:szCs w:val="22"/>
        </w:rPr>
        <w:fldChar w:fldCharType="begin">
          <w:ffData>
            <w:name w:val="Dropdown4"/>
            <w:enabled/>
            <w:calcOnExit w:val="0"/>
            <w:ddList>
              <w:listEntry w:val="are"/>
              <w:listEntry w:val="are not"/>
            </w:ddList>
          </w:ffData>
        </w:fldChar>
      </w:r>
      <w:bookmarkStart w:id="6" w:name="Dropdown4"/>
      <w:r w:rsidRPr="004F1C64">
        <w:rPr>
          <w:rFonts w:ascii="Arial" w:hAnsi="Arial" w:cs="Arial"/>
          <w:sz w:val="22"/>
          <w:szCs w:val="22"/>
        </w:rPr>
        <w:instrText xml:space="preserve"> FORMDROPDOWN </w:instrText>
      </w:r>
      <w:r w:rsidR="003C2D02">
        <w:rPr>
          <w:rFonts w:ascii="Arial" w:hAnsi="Arial" w:cs="Arial"/>
          <w:sz w:val="22"/>
          <w:szCs w:val="22"/>
        </w:rPr>
      </w:r>
      <w:r w:rsidR="003C2D02">
        <w:rPr>
          <w:rFonts w:ascii="Arial" w:hAnsi="Arial" w:cs="Arial"/>
          <w:sz w:val="22"/>
          <w:szCs w:val="22"/>
        </w:rPr>
        <w:fldChar w:fldCharType="separate"/>
      </w:r>
      <w:r w:rsidRPr="004F1C64">
        <w:rPr>
          <w:rFonts w:ascii="Arial" w:hAnsi="Arial" w:cs="Arial"/>
          <w:sz w:val="22"/>
          <w:szCs w:val="22"/>
        </w:rPr>
        <w:fldChar w:fldCharType="end"/>
      </w:r>
      <w:bookmarkEnd w:id="6"/>
      <w:r w:rsidRPr="004F1C64">
        <w:rPr>
          <w:rFonts w:ascii="Arial" w:hAnsi="Arial" w:cs="Arial"/>
          <w:sz w:val="22"/>
          <w:szCs w:val="22"/>
        </w:rPr>
        <w:t xml:space="preserve"> not caused by exclusionary factors. </w:t>
      </w:r>
      <w:r w:rsidRPr="004F1C64">
        <w:rPr>
          <w:rFonts w:ascii="Arial" w:hAnsi="Arial" w:cs="Arial"/>
          <w:sz w:val="22"/>
          <w:szCs w:val="22"/>
        </w:rPr>
        <w:fldChar w:fldCharType="begin">
          <w:ffData>
            <w:name w:val="Text3"/>
            <w:enabled/>
            <w:calcOnExit w:val="0"/>
            <w:textInput/>
          </w:ffData>
        </w:fldChar>
      </w:r>
      <w:bookmarkStart w:id="7" w:name="Text3"/>
      <w:r w:rsidRPr="004F1C64">
        <w:rPr>
          <w:rFonts w:ascii="Arial" w:hAnsi="Arial" w:cs="Arial"/>
          <w:sz w:val="22"/>
          <w:szCs w:val="22"/>
        </w:rPr>
        <w:instrText xml:space="preserve"> FORMTEXT </w:instrText>
      </w:r>
      <w:r w:rsidRPr="004F1C64">
        <w:rPr>
          <w:rFonts w:ascii="Arial" w:hAnsi="Arial" w:cs="Arial"/>
          <w:sz w:val="22"/>
          <w:szCs w:val="22"/>
        </w:rPr>
      </w:r>
      <w:r w:rsidRPr="004F1C64">
        <w:rPr>
          <w:rFonts w:ascii="Arial" w:hAnsi="Arial" w:cs="Arial"/>
          <w:sz w:val="22"/>
          <w:szCs w:val="22"/>
        </w:rPr>
        <w:fldChar w:fldCharType="separate"/>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sz w:val="22"/>
          <w:szCs w:val="22"/>
        </w:rPr>
        <w:fldChar w:fldCharType="end"/>
      </w:r>
      <w:bookmarkEnd w:id="7"/>
    </w:p>
    <w:p w14:paraId="50EAFD8C" w14:textId="77B4F0C6" w:rsidR="00FB2A72" w:rsidRPr="004F1C64" w:rsidRDefault="00FB2A72" w:rsidP="00FB2A72">
      <w:pPr>
        <w:rPr>
          <w:rFonts w:ascii="Arial" w:hAnsi="Arial" w:cs="Arial"/>
          <w:sz w:val="22"/>
          <w:szCs w:val="22"/>
        </w:rPr>
      </w:pPr>
    </w:p>
    <w:p w14:paraId="7A66C080" w14:textId="77777777" w:rsidR="00B34328" w:rsidRPr="003C0983" w:rsidRDefault="00B34328" w:rsidP="00B34328">
      <w:pPr>
        <w:rPr>
          <w:rFonts w:ascii="Arial" w:hAnsi="Arial" w:cs="Arial"/>
          <w:sz w:val="22"/>
          <w:szCs w:val="22"/>
        </w:rPr>
      </w:pPr>
      <w:r>
        <w:rPr>
          <w:rFonts w:ascii="Arial" w:hAnsi="Arial" w:cs="Arial"/>
          <w:sz w:val="22"/>
          <w:szCs w:val="22"/>
        </w:rPr>
        <w:t xml:space="preserve">The assessment and evaluation </w:t>
      </w:r>
      <w:r>
        <w:rPr>
          <w:rFonts w:ascii="Arial" w:hAnsi="Arial" w:cs="Arial"/>
          <w:sz w:val="22"/>
          <w:szCs w:val="22"/>
        </w:rPr>
        <w:fldChar w:fldCharType="begin">
          <w:ffData>
            <w:name w:val="Dropdown9"/>
            <w:enabled/>
            <w:calcOnExit w:val="0"/>
            <w:ddList>
              <w:listEntry w:val="does"/>
              <w:listEntry w:val="does not"/>
            </w:ddList>
          </w:ffData>
        </w:fldChar>
      </w:r>
      <w:bookmarkStart w:id="8" w:name="Dropdown9"/>
      <w:r>
        <w:rPr>
          <w:rFonts w:ascii="Arial" w:hAnsi="Arial" w:cs="Arial"/>
          <w:sz w:val="22"/>
          <w:szCs w:val="22"/>
        </w:rPr>
        <w:instrText xml:space="preserve"> FORMDROPDOWN </w:instrText>
      </w:r>
      <w:r w:rsidR="003C2D02">
        <w:rPr>
          <w:rFonts w:ascii="Arial" w:hAnsi="Arial" w:cs="Arial"/>
          <w:sz w:val="22"/>
          <w:szCs w:val="22"/>
        </w:rPr>
      </w:r>
      <w:r w:rsidR="003C2D02">
        <w:rPr>
          <w:rFonts w:ascii="Arial" w:hAnsi="Arial" w:cs="Arial"/>
          <w:sz w:val="22"/>
          <w:szCs w:val="22"/>
        </w:rPr>
        <w:fldChar w:fldCharType="separate"/>
      </w:r>
      <w:r>
        <w:rPr>
          <w:rFonts w:ascii="Arial" w:hAnsi="Arial" w:cs="Arial"/>
          <w:sz w:val="22"/>
          <w:szCs w:val="22"/>
        </w:rPr>
        <w:fldChar w:fldCharType="end"/>
      </w:r>
      <w:bookmarkEnd w:id="8"/>
      <w:r>
        <w:rPr>
          <w:rFonts w:ascii="Arial" w:hAnsi="Arial" w:cs="Arial"/>
          <w:sz w:val="22"/>
          <w:szCs w:val="22"/>
        </w:rPr>
        <w:t xml:space="preserve"> demonstrate the child </w:t>
      </w:r>
      <w:r w:rsidRPr="003C0983">
        <w:rPr>
          <w:rFonts w:ascii="Arial" w:hAnsi="Arial" w:cs="Arial"/>
          <w:sz w:val="22"/>
          <w:szCs w:val="22"/>
        </w:rPr>
        <w:t>meet</w:t>
      </w:r>
      <w:r>
        <w:rPr>
          <w:rFonts w:ascii="Arial" w:hAnsi="Arial" w:cs="Arial"/>
          <w:sz w:val="22"/>
          <w:szCs w:val="22"/>
        </w:rPr>
        <w:t>s</w:t>
      </w:r>
      <w:r w:rsidRPr="003C0983">
        <w:rPr>
          <w:rFonts w:ascii="Arial" w:hAnsi="Arial" w:cs="Arial"/>
          <w:sz w:val="22"/>
          <w:szCs w:val="22"/>
        </w:rPr>
        <w:t xml:space="preserve"> </w:t>
      </w:r>
      <w:r>
        <w:rPr>
          <w:rFonts w:ascii="Arial" w:hAnsi="Arial" w:cs="Arial"/>
          <w:sz w:val="22"/>
          <w:szCs w:val="22"/>
        </w:rPr>
        <w:t>the requirements of the Specific Learning Disability definition.</w:t>
      </w:r>
    </w:p>
    <w:p w14:paraId="35E93F7D" w14:textId="77777777" w:rsidR="00B34328" w:rsidRDefault="00B34328" w:rsidP="00EA3F70">
      <w:pPr>
        <w:rPr>
          <w:rFonts w:ascii="Arial" w:hAnsi="Arial" w:cs="Arial"/>
          <w:sz w:val="22"/>
          <w:szCs w:val="22"/>
        </w:rPr>
      </w:pPr>
    </w:p>
    <w:p w14:paraId="52ED8746" w14:textId="297AC04B" w:rsidR="003C2D02" w:rsidRPr="003C2D02" w:rsidRDefault="003C2D02" w:rsidP="00EA3F70">
      <w:pPr>
        <w:rPr>
          <w:rFonts w:ascii="Arial" w:hAnsi="Arial" w:cs="Arial"/>
          <w:b/>
          <w:sz w:val="22"/>
          <w:szCs w:val="22"/>
        </w:rPr>
      </w:pPr>
      <w:r w:rsidRPr="003C2D02">
        <w:rPr>
          <w:rFonts w:ascii="Arial" w:hAnsi="Arial" w:cs="Arial"/>
          <w:b/>
          <w:sz w:val="22"/>
          <w:szCs w:val="22"/>
        </w:rPr>
        <w:t>Consideration of Dyslexia</w:t>
      </w:r>
    </w:p>
    <w:p w14:paraId="191EA05E" w14:textId="5E1B287F" w:rsidR="00BD560B" w:rsidRPr="004F1C64" w:rsidRDefault="00C1012C" w:rsidP="00EA3F70">
      <w:pPr>
        <w:rPr>
          <w:rFonts w:ascii="Arial" w:hAnsi="Arial" w:cs="Arial"/>
          <w:sz w:val="22"/>
          <w:szCs w:val="22"/>
        </w:rPr>
      </w:pPr>
      <w:r w:rsidRPr="004F1C64">
        <w:rPr>
          <w:rFonts w:ascii="Arial" w:hAnsi="Arial" w:cs="Arial"/>
          <w:sz w:val="22"/>
          <w:szCs w:val="22"/>
        </w:rPr>
        <w:t xml:space="preserve">According to Subsection B of 6.31.2.7 NMAC, dyslexia is defined as “a condition of neurological origin that is characterized by difficulty with accurate or fluent word recognition and by poor spelling and decoding abilities, which characteristics typically result from a deficit in the phonological component of language that is often unexpected in relation to other cognitive abilities and the provision of effective classroom instruction and may result in problems in reading comprehension and reduced reading experience that may impede the growth of vocabulary and background knowledge.” </w:t>
      </w:r>
      <w:r w:rsidR="004F1C64">
        <w:rPr>
          <w:rFonts w:ascii="Arial" w:hAnsi="Arial" w:cs="Arial"/>
          <w:sz w:val="22"/>
          <w:szCs w:val="22"/>
        </w:rPr>
        <w:t xml:space="preserve"> </w:t>
      </w:r>
      <w:r w:rsidRPr="004F1C64">
        <w:rPr>
          <w:rFonts w:ascii="Arial" w:hAnsi="Arial" w:cs="Arial"/>
          <w:sz w:val="22"/>
          <w:szCs w:val="22"/>
        </w:rPr>
        <w:t xml:space="preserve">Based on the New Mexico Differential Diagnosis for Dyslexia Worksheet </w:t>
      </w:r>
      <w:r w:rsidR="004F1C64">
        <w:rPr>
          <w:rFonts w:ascii="Arial" w:hAnsi="Arial" w:cs="Arial"/>
          <w:sz w:val="22"/>
          <w:szCs w:val="22"/>
        </w:rPr>
        <w:t xml:space="preserve">(TEAM Dec. 2017) </w:t>
      </w:r>
      <w:r w:rsidRPr="004F1C64">
        <w:rPr>
          <w:rFonts w:ascii="Arial" w:hAnsi="Arial" w:cs="Arial"/>
          <w:sz w:val="22"/>
          <w:szCs w:val="22"/>
        </w:rPr>
        <w:t xml:space="preserve">it appears that </w:t>
      </w:r>
      <w:r w:rsidRPr="004F1C64">
        <w:rPr>
          <w:rFonts w:ascii="Arial" w:hAnsi="Arial" w:cs="Arial"/>
          <w:sz w:val="22"/>
          <w:szCs w:val="22"/>
        </w:rPr>
        <w:fldChar w:fldCharType="begin">
          <w:ffData>
            <w:name w:val="Text8"/>
            <w:enabled/>
            <w:calcOnExit w:val="0"/>
            <w:textInput/>
          </w:ffData>
        </w:fldChar>
      </w:r>
      <w:bookmarkStart w:id="9" w:name="Text8"/>
      <w:r w:rsidRPr="004F1C64">
        <w:rPr>
          <w:rFonts w:ascii="Arial" w:hAnsi="Arial" w:cs="Arial"/>
          <w:sz w:val="22"/>
          <w:szCs w:val="22"/>
        </w:rPr>
        <w:instrText xml:space="preserve"> FORMTEXT </w:instrText>
      </w:r>
      <w:r w:rsidRPr="004F1C64">
        <w:rPr>
          <w:rFonts w:ascii="Arial" w:hAnsi="Arial" w:cs="Arial"/>
          <w:sz w:val="22"/>
          <w:szCs w:val="22"/>
        </w:rPr>
      </w:r>
      <w:r w:rsidRPr="004F1C64">
        <w:rPr>
          <w:rFonts w:ascii="Arial" w:hAnsi="Arial" w:cs="Arial"/>
          <w:sz w:val="22"/>
          <w:szCs w:val="22"/>
        </w:rPr>
        <w:fldChar w:fldCharType="separate"/>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noProof/>
          <w:sz w:val="22"/>
          <w:szCs w:val="22"/>
        </w:rPr>
        <w:t> </w:t>
      </w:r>
      <w:r w:rsidRPr="004F1C64">
        <w:rPr>
          <w:rFonts w:ascii="Arial" w:hAnsi="Arial" w:cs="Arial"/>
          <w:sz w:val="22"/>
          <w:szCs w:val="22"/>
        </w:rPr>
        <w:fldChar w:fldCharType="end"/>
      </w:r>
      <w:bookmarkEnd w:id="9"/>
      <w:r w:rsidRPr="004F1C64">
        <w:rPr>
          <w:rFonts w:ascii="Arial" w:hAnsi="Arial" w:cs="Arial"/>
          <w:sz w:val="22"/>
          <w:szCs w:val="22"/>
        </w:rPr>
        <w:t xml:space="preserve"> </w:t>
      </w:r>
      <w:r w:rsidRPr="004F1C64">
        <w:rPr>
          <w:rFonts w:ascii="Arial" w:hAnsi="Arial" w:cs="Arial"/>
          <w:sz w:val="22"/>
          <w:szCs w:val="22"/>
        </w:rPr>
        <w:fldChar w:fldCharType="begin">
          <w:ffData>
            <w:name w:val="Dropdown8"/>
            <w:enabled/>
            <w:calcOnExit w:val="0"/>
            <w:ddList>
              <w:listEntry w:val="does"/>
              <w:listEntry w:val="does not"/>
            </w:ddList>
          </w:ffData>
        </w:fldChar>
      </w:r>
      <w:bookmarkStart w:id="10" w:name="Dropdown8"/>
      <w:r w:rsidRPr="004F1C64">
        <w:rPr>
          <w:rFonts w:ascii="Arial" w:hAnsi="Arial" w:cs="Arial"/>
          <w:sz w:val="22"/>
          <w:szCs w:val="22"/>
        </w:rPr>
        <w:instrText xml:space="preserve"> FORMDROPDOWN </w:instrText>
      </w:r>
      <w:r w:rsidR="003C2D02">
        <w:rPr>
          <w:rFonts w:ascii="Arial" w:hAnsi="Arial" w:cs="Arial"/>
          <w:sz w:val="22"/>
          <w:szCs w:val="22"/>
        </w:rPr>
      </w:r>
      <w:r w:rsidR="003C2D02">
        <w:rPr>
          <w:rFonts w:ascii="Arial" w:hAnsi="Arial" w:cs="Arial"/>
          <w:sz w:val="22"/>
          <w:szCs w:val="22"/>
        </w:rPr>
        <w:fldChar w:fldCharType="separate"/>
      </w:r>
      <w:r w:rsidRPr="004F1C64">
        <w:rPr>
          <w:rFonts w:ascii="Arial" w:hAnsi="Arial" w:cs="Arial"/>
          <w:sz w:val="22"/>
          <w:szCs w:val="22"/>
        </w:rPr>
        <w:fldChar w:fldCharType="end"/>
      </w:r>
      <w:bookmarkEnd w:id="10"/>
      <w:r w:rsidRPr="004F1C64">
        <w:rPr>
          <w:rFonts w:ascii="Arial" w:hAnsi="Arial" w:cs="Arial"/>
          <w:sz w:val="22"/>
          <w:szCs w:val="22"/>
        </w:rPr>
        <w:t xml:space="preserve"> demonstrate characteristics of dyslexia.</w:t>
      </w:r>
    </w:p>
    <w:sectPr w:rsidR="00BD560B" w:rsidRPr="004F1C64" w:rsidSect="00EA3F7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B5FD6"/>
    <w:multiLevelType w:val="hybridMultilevel"/>
    <w:tmpl w:val="1C125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272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7E677B"/>
    <w:multiLevelType w:val="hybridMultilevel"/>
    <w:tmpl w:val="3A788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8066E1"/>
    <w:multiLevelType w:val="hybridMultilevel"/>
    <w:tmpl w:val="DB40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B007DE"/>
    <w:multiLevelType w:val="hybridMultilevel"/>
    <w:tmpl w:val="E5B27A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F70"/>
    <w:rsid w:val="00071524"/>
    <w:rsid w:val="000F08FF"/>
    <w:rsid w:val="00205F48"/>
    <w:rsid w:val="003C2D02"/>
    <w:rsid w:val="004F1C64"/>
    <w:rsid w:val="00511B1B"/>
    <w:rsid w:val="005F1B0E"/>
    <w:rsid w:val="00674700"/>
    <w:rsid w:val="007E7A74"/>
    <w:rsid w:val="00A31D37"/>
    <w:rsid w:val="00B34328"/>
    <w:rsid w:val="00B415C0"/>
    <w:rsid w:val="00BD560B"/>
    <w:rsid w:val="00C1012C"/>
    <w:rsid w:val="00C13EC9"/>
    <w:rsid w:val="00D84402"/>
    <w:rsid w:val="00DA4C05"/>
    <w:rsid w:val="00EA3F70"/>
    <w:rsid w:val="00F41FB6"/>
    <w:rsid w:val="00F83226"/>
    <w:rsid w:val="00FB2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2AC7E"/>
  <w15:chartTrackingRefBased/>
  <w15:docId w15:val="{BF6B54BE-6F8D-4BB8-8969-0D91C5B22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3F70"/>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3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A72"/>
    <w:pPr>
      <w:ind w:left="720"/>
      <w:contextualSpacing/>
    </w:pPr>
  </w:style>
  <w:style w:type="paragraph" w:styleId="BalloonText">
    <w:name w:val="Balloon Text"/>
    <w:basedOn w:val="Normal"/>
    <w:link w:val="BalloonTextChar"/>
    <w:uiPriority w:val="99"/>
    <w:semiHidden/>
    <w:unhideWhenUsed/>
    <w:rsid w:val="00B343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328"/>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473830">
      <w:bodyDiv w:val="1"/>
      <w:marLeft w:val="0"/>
      <w:marRight w:val="0"/>
      <w:marTop w:val="0"/>
      <w:marBottom w:val="0"/>
      <w:divBdr>
        <w:top w:val="none" w:sz="0" w:space="0" w:color="auto"/>
        <w:left w:val="none" w:sz="0" w:space="0" w:color="auto"/>
        <w:bottom w:val="none" w:sz="0" w:space="0" w:color="auto"/>
        <w:right w:val="none" w:sz="0" w:space="0" w:color="auto"/>
      </w:divBdr>
    </w:div>
    <w:div w:id="112646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9</cp:revision>
  <cp:lastPrinted>2018-08-06T22:57:00Z</cp:lastPrinted>
  <dcterms:created xsi:type="dcterms:W3CDTF">2018-07-31T15:38:00Z</dcterms:created>
  <dcterms:modified xsi:type="dcterms:W3CDTF">2018-08-08T12:51:00Z</dcterms:modified>
</cp:coreProperties>
</file>